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09" w:rsidRDefault="00671A09" w:rsidP="00671A09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  <w:r w:rsidRPr="00671A09">
        <w:rPr>
          <w:rFonts w:ascii="PT Astra Serif" w:hAnsi="PT Astra Serif"/>
          <w:sz w:val="36"/>
          <w:szCs w:val="36"/>
        </w:rPr>
        <w:t>Особенности подключения сет</w:t>
      </w:r>
      <w:r>
        <w:rPr>
          <w:rFonts w:ascii="PT Astra Serif" w:hAnsi="PT Astra Serif"/>
          <w:sz w:val="36"/>
          <w:szCs w:val="36"/>
        </w:rPr>
        <w:t>и</w:t>
      </w:r>
      <w:r w:rsidRPr="00671A09">
        <w:rPr>
          <w:rFonts w:ascii="PT Astra Serif" w:hAnsi="PT Astra Serif"/>
          <w:sz w:val="36"/>
          <w:szCs w:val="36"/>
        </w:rPr>
        <w:t xml:space="preserve"> газораспределения</w:t>
      </w:r>
    </w:p>
    <w:p w:rsidR="00671A09" w:rsidRDefault="00671A09" w:rsidP="00671A09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</w:p>
    <w:p w:rsidR="00AD02A1" w:rsidRPr="00CE168D" w:rsidRDefault="00671A09" w:rsidP="00671A09">
      <w:pPr>
        <w:spacing w:after="0" w:line="240" w:lineRule="auto"/>
        <w:jc w:val="both"/>
        <w:rPr>
          <w:rFonts w:ascii="PT Astra Serif" w:hAnsi="PT Astra Serif"/>
          <w:i/>
          <w:sz w:val="26"/>
          <w:szCs w:val="26"/>
          <w:u w:val="single"/>
        </w:rPr>
      </w:pPr>
      <w:r w:rsidRPr="00CE168D">
        <w:rPr>
          <w:rFonts w:ascii="PT Astra Serif" w:hAnsi="PT Astra Serif"/>
          <w:i/>
          <w:sz w:val="26"/>
          <w:szCs w:val="26"/>
          <w:u w:val="single"/>
        </w:rPr>
        <w:t>Особенности подключения сети газораспределения</w:t>
      </w:r>
      <w:r w:rsidRPr="00CE168D">
        <w:rPr>
          <w:rFonts w:ascii="PT Astra Serif" w:hAnsi="PT Astra Serif"/>
          <w:i/>
          <w:sz w:val="26"/>
          <w:szCs w:val="26"/>
          <w:u w:val="single"/>
        </w:rPr>
        <w:t xml:space="preserve"> </w:t>
      </w:r>
      <w:r w:rsidRPr="00CE168D">
        <w:rPr>
          <w:rFonts w:ascii="PT Astra Serif" w:hAnsi="PT Astra Serif"/>
          <w:i/>
          <w:sz w:val="26"/>
          <w:szCs w:val="26"/>
          <w:u w:val="single"/>
        </w:rPr>
        <w:t xml:space="preserve"> к другой</w:t>
      </w:r>
      <w:r w:rsidRPr="00CE168D">
        <w:rPr>
          <w:rFonts w:ascii="PT Astra Serif" w:hAnsi="PT Astra Serif"/>
          <w:i/>
          <w:sz w:val="26"/>
          <w:szCs w:val="26"/>
          <w:u w:val="single"/>
        </w:rPr>
        <w:t xml:space="preserve"> </w:t>
      </w:r>
      <w:r w:rsidRPr="00CE168D">
        <w:rPr>
          <w:rFonts w:ascii="PT Astra Serif" w:hAnsi="PT Astra Serif"/>
          <w:i/>
          <w:sz w:val="26"/>
          <w:szCs w:val="26"/>
          <w:u w:val="single"/>
        </w:rPr>
        <w:t>сети газораспределения</w:t>
      </w:r>
    </w:p>
    <w:p w:rsidR="00CE168D" w:rsidRDefault="00CE168D" w:rsidP="00671A09">
      <w:pPr>
        <w:spacing w:after="0" w:line="240" w:lineRule="auto"/>
        <w:jc w:val="both"/>
        <w:rPr>
          <w:rFonts w:ascii="PT Astra Serif" w:hAnsi="PT Astra Serif"/>
          <w:b/>
          <w:i/>
          <w:sz w:val="26"/>
          <w:szCs w:val="26"/>
        </w:rPr>
      </w:pP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b/>
          <w:i/>
          <w:sz w:val="26"/>
          <w:szCs w:val="26"/>
        </w:rPr>
        <w:t>Подключение (технологическое присоединение) сети</w:t>
      </w:r>
      <w:r w:rsidRPr="00CE168D">
        <w:rPr>
          <w:rFonts w:ascii="PT Astra Serif" w:hAnsi="PT Astra Serif"/>
          <w:sz w:val="26"/>
          <w:szCs w:val="26"/>
        </w:rPr>
        <w:t xml:space="preserve"> газораспределения к существующей и (или) проектируемой сети газораспределения осуществляется на основании договора о подключении (технологическом присоединении) существующей и (или) проектируемой сети газораспределения к сетям газораспределения, заключаемого по типовой форме.</w:t>
      </w: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sz w:val="26"/>
          <w:szCs w:val="26"/>
        </w:rPr>
        <w:t>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 по типовой форме.</w:t>
      </w: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b/>
          <w:i/>
          <w:sz w:val="26"/>
          <w:szCs w:val="26"/>
        </w:rPr>
        <w:t>Заявка о технологическом присоединении</w:t>
      </w:r>
      <w:r w:rsidRPr="00CE168D">
        <w:rPr>
          <w:rFonts w:ascii="PT Astra Serif" w:hAnsi="PT Astra Serif"/>
          <w:sz w:val="26"/>
          <w:szCs w:val="26"/>
        </w:rPr>
        <w:t xml:space="preserve"> сетей газораспределения должна содержать:</w:t>
      </w: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sz w:val="26"/>
          <w:szCs w:val="26"/>
        </w:rPr>
        <w:t>а) полное и сокращенное (при наличии) наименования заявителя, его организационно-правовую форму, государственный регистрационный номер записи в Едином государственном реестре юридических лиц, место нахождения и почтовый адрес;</w:t>
      </w: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sz w:val="26"/>
          <w:szCs w:val="26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sz w:val="26"/>
          <w:szCs w:val="26"/>
        </w:rPr>
        <w:t>в) наименование и место нахождения присоединяемой сети газораспределения;</w:t>
      </w: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sz w:val="26"/>
          <w:szCs w:val="26"/>
        </w:rPr>
        <w:t>г)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газораспределения;</w:t>
      </w: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sz w:val="26"/>
          <w:szCs w:val="26"/>
        </w:rPr>
        <w:t>д) планируемую величину максимального объема транспортировки газа в точке подключения;</w:t>
      </w:r>
    </w:p>
    <w:p w:rsidR="00671A09" w:rsidRPr="00CE168D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E168D">
        <w:rPr>
          <w:rFonts w:ascii="PT Astra Serif" w:hAnsi="PT Astra Serif"/>
          <w:sz w:val="26"/>
          <w:szCs w:val="26"/>
        </w:rPr>
        <w:t xml:space="preserve">е) обоснование </w:t>
      </w:r>
      <w:proofErr w:type="gramStart"/>
      <w:r w:rsidRPr="00CE168D">
        <w:rPr>
          <w:rFonts w:ascii="PT Astra Serif" w:hAnsi="PT Astra Serif"/>
          <w:sz w:val="26"/>
          <w:szCs w:val="26"/>
        </w:rPr>
        <w:t>необходимости проведения реконструкции существующей сети газораспределения</w:t>
      </w:r>
      <w:proofErr w:type="gramEnd"/>
      <w:r w:rsidRPr="00CE168D">
        <w:rPr>
          <w:rFonts w:ascii="PT Astra Serif" w:hAnsi="PT Astra Serif"/>
          <w:sz w:val="26"/>
          <w:szCs w:val="26"/>
        </w:rPr>
        <w:t>.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 w:rsidRPr="00CE168D">
        <w:rPr>
          <w:rFonts w:ascii="PT Astra Serif" w:hAnsi="PT Astra Serif" w:cs="PT Astra Serif"/>
          <w:b/>
          <w:i/>
          <w:sz w:val="26"/>
          <w:szCs w:val="26"/>
        </w:rPr>
        <w:t>Технические условия на присоединение</w:t>
      </w:r>
      <w:r>
        <w:rPr>
          <w:rFonts w:ascii="PT Astra Serif" w:hAnsi="PT Astra Serif" w:cs="PT Astra Serif"/>
          <w:sz w:val="26"/>
          <w:szCs w:val="26"/>
        </w:rPr>
        <w:t xml:space="preserve"> существующей и (или) проектируемой сети газораспределения к сети газораспределения, прилагаемые </w:t>
      </w:r>
      <w:proofErr w:type="gramStart"/>
      <w:r>
        <w:rPr>
          <w:rFonts w:ascii="PT Astra Serif" w:hAnsi="PT Astra Serif" w:cs="PT Astra Serif"/>
          <w:sz w:val="26"/>
          <w:szCs w:val="26"/>
        </w:rPr>
        <w:t>к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договору о подключении газораспределительных сетей, должны содержать следующие данные: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а) наименование и место нахождения сети газораспределения (проектируемой сети газораспределения);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б) точка подключения;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в)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характеристика сети газораспределения (проектируемой сети газораспределения), включая давление газа в точке подключения;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г) максимальный объем транспортировки газа для сети газораспределения (проектируемой сети газораспределения);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д) инженерно-технические требования к сети газораспределения (проектируемой сети газораспределения);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е) срок действия технических условий;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ж) срок подключения сети газораспределения (проектируемой сети газораспределения).</w:t>
      </w:r>
    </w:p>
    <w:p w:rsidR="00671A09" w:rsidRDefault="00671A09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lastRenderedPageBreak/>
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выдачи.</w:t>
      </w:r>
    </w:p>
    <w:p w:rsidR="00671A09" w:rsidRDefault="00671A09" w:rsidP="0067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671A09" w:rsidRPr="00CE168D" w:rsidRDefault="00671A09" w:rsidP="00671A0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sz w:val="26"/>
          <w:szCs w:val="26"/>
          <w:u w:val="single"/>
        </w:rPr>
      </w:pPr>
      <w:r w:rsidRPr="00CE168D">
        <w:rPr>
          <w:rFonts w:ascii="PT Astra Serif" w:hAnsi="PT Astra Serif" w:cs="PT Astra Serif"/>
          <w:i/>
          <w:sz w:val="26"/>
          <w:szCs w:val="26"/>
          <w:u w:val="single"/>
        </w:rPr>
        <w:t xml:space="preserve">Особенности </w:t>
      </w:r>
      <w:bookmarkStart w:id="0" w:name="_GoBack"/>
      <w:bookmarkEnd w:id="0"/>
      <w:r w:rsidRPr="00CE168D">
        <w:rPr>
          <w:rFonts w:ascii="PT Astra Serif" w:hAnsi="PT Astra Serif" w:cs="PT Astra Serif"/>
          <w:i/>
          <w:sz w:val="26"/>
          <w:szCs w:val="26"/>
          <w:u w:val="single"/>
        </w:rPr>
        <w:t xml:space="preserve">подключения газоиспользующего оборудования к газораспределительным сетям в рамках </w:t>
      </w:r>
      <w:proofErr w:type="spellStart"/>
      <w:r w:rsidRPr="00CE168D">
        <w:rPr>
          <w:rFonts w:ascii="PT Astra Serif" w:hAnsi="PT Astra Serif" w:cs="PT Astra Serif"/>
          <w:i/>
          <w:sz w:val="26"/>
          <w:szCs w:val="26"/>
          <w:u w:val="single"/>
        </w:rPr>
        <w:t>догазификации</w:t>
      </w:r>
      <w:proofErr w:type="spellEnd"/>
    </w:p>
    <w:p w:rsidR="00725032" w:rsidRDefault="00725032" w:rsidP="00671A0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sz w:val="24"/>
          <w:szCs w:val="24"/>
        </w:rPr>
      </w:pPr>
    </w:p>
    <w:p w:rsidR="00725032" w:rsidRDefault="00725032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В целях подключения газоиспользующего оборудования к газораспределительным сетям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заявитель направляет на имя единого оператора газификации или регионального оператора газификации заявку 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по типовой форме</w:t>
      </w:r>
      <w:r>
        <w:rPr>
          <w:rFonts w:ascii="PT Astra Serif" w:hAnsi="PT Astra Serif" w:cs="PT Astra Serif"/>
          <w:sz w:val="26"/>
          <w:szCs w:val="26"/>
        </w:rPr>
        <w:t>.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 w:rsidRPr="00CE168D">
        <w:rPr>
          <w:rFonts w:ascii="PT Astra Serif" w:hAnsi="PT Astra Serif" w:cs="PT Astra Serif"/>
          <w:b/>
          <w:i/>
          <w:sz w:val="26"/>
          <w:szCs w:val="26"/>
        </w:rPr>
        <w:t>Основаниями</w:t>
      </w:r>
      <w:r>
        <w:rPr>
          <w:rFonts w:ascii="PT Astra Serif" w:hAnsi="PT Astra Serif" w:cs="PT Astra Serif"/>
          <w:sz w:val="26"/>
          <w:szCs w:val="26"/>
        </w:rPr>
        <w:t xml:space="preserve"> для направления уведомления о невозможности заключения договора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являются: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 xml:space="preserve">а) </w:t>
      </w:r>
      <w:r w:rsidRPr="00CE168D">
        <w:rPr>
          <w:rFonts w:ascii="PT Astra Serif" w:hAnsi="PT Astra Serif" w:cs="PT Astra Serif"/>
          <w:b/>
          <w:i/>
          <w:sz w:val="26"/>
          <w:szCs w:val="26"/>
        </w:rPr>
        <w:t>отсутствие газораспределительных сетей</w:t>
      </w:r>
      <w:r>
        <w:rPr>
          <w:rFonts w:ascii="PT Astra Serif" w:hAnsi="PT Astra Serif" w:cs="PT Astra Serif"/>
          <w:sz w:val="26"/>
          <w:szCs w:val="26"/>
        </w:rPr>
        <w:t xml:space="preserve"> в границах населенного пункта, в котором располагается домовладение заявителя либо объект капитального строительства, в котором размещены фельдшерские и фельдшерско-акушерские пункты, кабинеты (отделения) врачей общей практики и врачебные амбулатории либо котельная, предназначенная для отопления и горячего водоснабжения объектов капитального строительства, в которых располагаются государственные или муниципальные общеобразовательные организации и (или) дошкольные образовательные организации и (или) медицинские организации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государственной системы здравоохранения и муниципальной системы здравоохранения;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(в ред. </w:t>
      </w:r>
      <w:hyperlink r:id="rId5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Постановления</w:t>
        </w:r>
      </w:hyperlink>
      <w:r>
        <w:rPr>
          <w:rFonts w:ascii="PT Astra Serif" w:hAnsi="PT Astra Serif" w:cs="PT Astra Serif"/>
          <w:sz w:val="26"/>
          <w:szCs w:val="26"/>
        </w:rPr>
        <w:t xml:space="preserve"> Правительства РФ от 30.11.2022 N 2187)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б) получение исполнителем заявки о заключении договора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от ранее заключившего договор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заявителя, в случае если акт о подключении по такому заключенному договору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сторонами не подписан либо со дня его подписания сторонами </w:t>
      </w:r>
      <w:r w:rsidRPr="00CE168D">
        <w:rPr>
          <w:rFonts w:ascii="PT Astra Serif" w:hAnsi="PT Astra Serif" w:cs="PT Astra Serif"/>
          <w:b/>
          <w:i/>
          <w:sz w:val="26"/>
          <w:szCs w:val="26"/>
        </w:rPr>
        <w:t>прошло менее 3 лет</w:t>
      </w:r>
      <w:r>
        <w:rPr>
          <w:rFonts w:ascii="PT Astra Serif" w:hAnsi="PT Astra Serif" w:cs="PT Astra Serif"/>
          <w:sz w:val="26"/>
          <w:szCs w:val="26"/>
        </w:rPr>
        <w:t>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(в ред. </w:t>
      </w:r>
      <w:hyperlink r:id="rId6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Постановления</w:t>
        </w:r>
      </w:hyperlink>
      <w:r>
        <w:rPr>
          <w:rFonts w:ascii="PT Astra Serif" w:hAnsi="PT Astra Serif" w:cs="PT Astra Serif"/>
          <w:sz w:val="26"/>
          <w:szCs w:val="26"/>
        </w:rPr>
        <w:t xml:space="preserve"> Правительства РФ от 30.11.2022 N 2187)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в) получение исполнителем заявки о заключении договора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от заявителя, ранее направившего заявку о заключении договора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, </w:t>
      </w:r>
      <w:proofErr w:type="gramStart"/>
      <w:r>
        <w:rPr>
          <w:rFonts w:ascii="PT Astra Serif" w:hAnsi="PT Astra Serif" w:cs="PT Astra Serif"/>
          <w:sz w:val="26"/>
          <w:szCs w:val="26"/>
        </w:rPr>
        <w:t>которая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находится у исполнителя на рассмотрении.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(в ред. </w:t>
      </w:r>
      <w:hyperlink r:id="rId7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Постановления</w:t>
        </w:r>
      </w:hyperlink>
      <w:r>
        <w:rPr>
          <w:rFonts w:ascii="PT Astra Serif" w:hAnsi="PT Astra Serif" w:cs="PT Astra Serif"/>
          <w:sz w:val="26"/>
          <w:szCs w:val="26"/>
        </w:rPr>
        <w:t xml:space="preserve"> Правительства РФ от 30.11.2022 N 2187)</w:t>
      </w:r>
    </w:p>
    <w:p w:rsidR="00154B4D" w:rsidRPr="00CE168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/>
          <w:i/>
          <w:sz w:val="26"/>
          <w:szCs w:val="26"/>
        </w:rPr>
      </w:pPr>
      <w:r w:rsidRPr="00CE168D">
        <w:rPr>
          <w:rFonts w:ascii="PT Astra Serif" w:hAnsi="PT Astra Serif" w:cs="PT Astra Serif"/>
          <w:b/>
          <w:i/>
          <w:sz w:val="26"/>
          <w:szCs w:val="26"/>
        </w:rPr>
        <w:t>В иных случаях отказ</w:t>
      </w:r>
      <w:r>
        <w:rPr>
          <w:rFonts w:ascii="PT Astra Serif" w:hAnsi="PT Astra Serif" w:cs="PT Astra Serif"/>
          <w:sz w:val="26"/>
          <w:szCs w:val="26"/>
        </w:rPr>
        <w:t xml:space="preserve"> в заключени</w:t>
      </w:r>
      <w:proofErr w:type="gramStart"/>
      <w:r>
        <w:rPr>
          <w:rFonts w:ascii="PT Astra Serif" w:hAnsi="PT Astra Serif" w:cs="PT Astra Serif"/>
          <w:sz w:val="26"/>
          <w:szCs w:val="26"/>
        </w:rPr>
        <w:t>и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договора в рамках </w:t>
      </w:r>
      <w:proofErr w:type="spellStart"/>
      <w:r>
        <w:rPr>
          <w:rFonts w:ascii="PT Astra Serif" w:hAnsi="PT Astra Serif" w:cs="PT Astra Serif"/>
          <w:sz w:val="26"/>
          <w:szCs w:val="26"/>
        </w:rPr>
        <w:t>догазификации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CE168D">
        <w:rPr>
          <w:rFonts w:ascii="PT Astra Serif" w:hAnsi="PT Astra Serif" w:cs="PT Astra Serif"/>
          <w:b/>
          <w:i/>
          <w:sz w:val="26"/>
          <w:szCs w:val="26"/>
        </w:rPr>
        <w:t>не допускается.</w:t>
      </w:r>
    </w:p>
    <w:p w:rsidR="00154B4D" w:rsidRPr="00CE168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168" w:lineRule="auto"/>
        <w:ind w:firstLine="539"/>
        <w:jc w:val="both"/>
        <w:rPr>
          <w:rFonts w:ascii="PT Astra Serif" w:hAnsi="PT Astra Serif" w:cs="PT Astra Serif"/>
          <w:b/>
          <w:i/>
          <w:sz w:val="26"/>
          <w:szCs w:val="26"/>
        </w:rPr>
      </w:pP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 w:rsidRPr="00CE168D">
        <w:rPr>
          <w:rFonts w:ascii="PT Astra Serif" w:hAnsi="PT Astra Serif" w:cs="PT Astra Serif"/>
          <w:b/>
          <w:i/>
          <w:sz w:val="26"/>
          <w:szCs w:val="26"/>
        </w:rPr>
        <w:t>В случае отсутствия в программе газификации</w:t>
      </w:r>
      <w:r>
        <w:rPr>
          <w:rFonts w:ascii="PT Astra Serif" w:hAnsi="PT Astra Serif" w:cs="PT Astra Serif"/>
          <w:sz w:val="26"/>
          <w:szCs w:val="26"/>
        </w:rPr>
        <w:t xml:space="preserve"> домовладения заявителя срок осуществления мероприятий по подключению (технологическому присоединению) в рамках настоящего раздела </w:t>
      </w:r>
      <w:r w:rsidRPr="00CE168D">
        <w:rPr>
          <w:rFonts w:ascii="PT Astra Serif" w:hAnsi="PT Astra Serif" w:cs="PT Astra Serif"/>
          <w:b/>
          <w:i/>
          <w:sz w:val="26"/>
          <w:szCs w:val="26"/>
        </w:rPr>
        <w:t>не может превышать</w:t>
      </w:r>
      <w:r>
        <w:rPr>
          <w:rFonts w:ascii="PT Astra Serif" w:hAnsi="PT Astra Serif" w:cs="PT Astra Serif"/>
          <w:sz w:val="26"/>
          <w:szCs w:val="26"/>
        </w:rPr>
        <w:t>: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30 дней - в случае, если газораспределительная сеть проходит в границах земельного участка, на котором расположен подключаемый объект капитального строительства, или отсутствует необходимость строительства газораспределительной сети до границ земельного участка;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lastRenderedPageBreak/>
        <w:t>100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до 30 метров;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135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30 до 200 метров;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200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200 до 500 метров;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один год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свыше 500 метров.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168" w:lineRule="auto"/>
        <w:ind w:firstLine="539"/>
        <w:jc w:val="both"/>
        <w:rPr>
          <w:rFonts w:ascii="PT Astra Serif" w:hAnsi="PT Astra Serif" w:cs="PT Astra Serif"/>
          <w:sz w:val="26"/>
          <w:szCs w:val="26"/>
        </w:rPr>
      </w:pP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 w:rsidRPr="00CE168D">
        <w:rPr>
          <w:rFonts w:ascii="PT Astra Serif" w:hAnsi="PT Astra Serif" w:cs="PT Astra Serif"/>
          <w:b/>
          <w:i/>
          <w:sz w:val="26"/>
          <w:szCs w:val="26"/>
        </w:rPr>
        <w:t>Срок осуществления мероприятий по подключению</w:t>
      </w:r>
      <w:r>
        <w:rPr>
          <w:rFonts w:ascii="PT Astra Serif" w:hAnsi="PT Astra Serif" w:cs="PT Astra Serif"/>
          <w:sz w:val="26"/>
          <w:szCs w:val="26"/>
        </w:rPr>
        <w:t xml:space="preserve"> (технологическому присоединению) может быть продлен </w:t>
      </w:r>
      <w:r w:rsidRPr="00CE168D">
        <w:rPr>
          <w:rFonts w:ascii="PT Astra Serif" w:hAnsi="PT Astra Serif" w:cs="PT Astra Serif"/>
          <w:b/>
          <w:i/>
          <w:sz w:val="26"/>
          <w:szCs w:val="26"/>
        </w:rPr>
        <w:t>не более чем</w:t>
      </w:r>
      <w:r>
        <w:rPr>
          <w:rFonts w:ascii="PT Astra Serif" w:hAnsi="PT Astra Serif" w:cs="PT Astra Serif"/>
          <w:sz w:val="26"/>
          <w:szCs w:val="26"/>
        </w:rPr>
        <w:t>: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на 30 дней - в случае </w:t>
      </w:r>
      <w:proofErr w:type="gramStart"/>
      <w:r>
        <w:rPr>
          <w:rFonts w:ascii="PT Astra Serif" w:hAnsi="PT Astra Serif" w:cs="PT Astra Serif"/>
          <w:sz w:val="26"/>
          <w:szCs w:val="26"/>
        </w:rPr>
        <w:t>необходимости устройства пунктов редуцирования газа</w:t>
      </w:r>
      <w:proofErr w:type="gramEnd"/>
      <w:r>
        <w:rPr>
          <w:rFonts w:ascii="PT Astra Serif" w:hAnsi="PT Astra Serif" w:cs="PT Astra Serif"/>
          <w:sz w:val="26"/>
          <w:szCs w:val="26"/>
        </w:rPr>
        <w:t>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на 30 дней - в случае необходимости бестраншейного способа прокладки газопровода протяженностью до 30 метров;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на 30 дней - в случае пересечения сети газораспределения с коммуникациями </w:t>
      </w:r>
      <w:proofErr w:type="spellStart"/>
      <w:r>
        <w:rPr>
          <w:rFonts w:ascii="PT Astra Serif" w:hAnsi="PT Astra Serif" w:cs="PT Astra Serif"/>
          <w:sz w:val="26"/>
          <w:szCs w:val="26"/>
        </w:rPr>
        <w:t>ресурсоснабжающих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организаций и (или) автомобильными дорогами местного значения;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на 50 дней - при необходимости оформления публичного сервитута для строительства газопроводов на земельных участках, находящихся в частной собственности;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>на 200 дней - в случае пересечения сети газораспределения с автомобильными дорогами регионального или федерального значения, железными дорогами, водными преградами, прокладки газопровода на территории земель лесного фонда или необходимости вырубки зеленых насаждений и (или) прокладки газопровода протяженностью более 30 метров бестраншейным способом, и (или) по болотам 3 типа, и (или) в скальных породах, и (или) на землях особо охраняемых территорий, и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(или) в границах зон охраны памятников историко-культурного наследия.</w:t>
      </w:r>
    </w:p>
    <w:p w:rsidR="00154B4D" w:rsidRDefault="00154B4D" w:rsidP="00CE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(в ред. </w:t>
      </w:r>
      <w:hyperlink r:id="rId8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Постановления</w:t>
        </w:r>
      </w:hyperlink>
      <w:r>
        <w:rPr>
          <w:rFonts w:ascii="PT Astra Serif" w:hAnsi="PT Astra Serif" w:cs="PT Astra Serif"/>
          <w:sz w:val="26"/>
          <w:szCs w:val="26"/>
        </w:rPr>
        <w:t xml:space="preserve"> Правительства РФ от 30.11.2022 N 2187)</w:t>
      </w:r>
    </w:p>
    <w:p w:rsidR="00154B4D" w:rsidRDefault="00154B4D" w:rsidP="00154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154B4D" w:rsidRDefault="00154B4D" w:rsidP="00154B4D">
      <w:pPr>
        <w:autoSpaceDE w:val="0"/>
        <w:autoSpaceDN w:val="0"/>
        <w:adjustRightInd w:val="0"/>
        <w:spacing w:before="260"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154B4D" w:rsidRDefault="00CE168D" w:rsidP="00CE168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Источник:</w:t>
      </w:r>
      <w:r w:rsidRPr="00CE168D">
        <w:t xml:space="preserve"> </w:t>
      </w:r>
      <w:r w:rsidRPr="00CE168D">
        <w:rPr>
          <w:rFonts w:ascii="PT Astra Serif" w:hAnsi="PT Astra Serif" w:cs="PT Astra Serif"/>
          <w:i/>
          <w:color w:val="0070C0"/>
          <w:sz w:val="26"/>
          <w:szCs w:val="26"/>
        </w:rPr>
        <w:t>http://www.consultant.ru/</w:t>
      </w:r>
    </w:p>
    <w:p w:rsidR="00154B4D" w:rsidRDefault="00154B4D" w:rsidP="00154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725032" w:rsidRDefault="00725032" w:rsidP="0072503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725032" w:rsidRPr="00671A09" w:rsidRDefault="00725032" w:rsidP="00671A0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i/>
          <w:sz w:val="26"/>
          <w:szCs w:val="26"/>
        </w:rPr>
      </w:pPr>
    </w:p>
    <w:p w:rsidR="00671A09" w:rsidRPr="00671A09" w:rsidRDefault="00671A09" w:rsidP="00671A09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671A09" w:rsidRPr="00671A09" w:rsidRDefault="00671A09" w:rsidP="00671A09">
      <w:pPr>
        <w:spacing w:after="0" w:line="240" w:lineRule="auto"/>
        <w:rPr>
          <w:rFonts w:ascii="PT Astra Serif" w:hAnsi="PT Astra Serif"/>
          <w:sz w:val="36"/>
          <w:szCs w:val="36"/>
        </w:rPr>
      </w:pPr>
    </w:p>
    <w:sectPr w:rsidR="00671A09" w:rsidRPr="0067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B4"/>
    <w:rsid w:val="00154B4D"/>
    <w:rsid w:val="002944B4"/>
    <w:rsid w:val="00671A09"/>
    <w:rsid w:val="00725032"/>
    <w:rsid w:val="00AD02A1"/>
    <w:rsid w:val="00C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70906D390B723E98C7801721E6D704DD9468BEFE7A3A650D50A41CF2B6756B0D0795D54C9F28EF6A4215B08ADE6D13853CE0D2848E27ARCp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8B5B5CE4602A39358803907C6A947EA32E7807A47B5DC5EF3764B3B7A1CFE9E76F592A2F57E36C355E6DE015A6997EA9B175C3A52604BI6i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8B5B5CE4602A39358803907C6A947EA32E7807A47B5DC5EF3764B3B7A1CFE9E76F592A2F57E36C455E6DE015A6997EA9B175C3A52604BI6i4G" TargetMode="External"/><Relationship Id="rId5" Type="http://schemas.openxmlformats.org/officeDocument/2006/relationships/hyperlink" Target="consultantplus://offline/ref=A458B5B5CE4602A39358803907C6A947EA32E7807A47B5DC5EF3764B3B7A1CFE9E76F592A2F57E36C555E6DE015A6997EA9B175C3A52604BI6i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2023-03-17T06:10:00Z</dcterms:created>
  <dcterms:modified xsi:type="dcterms:W3CDTF">2023-03-17T06:55:00Z</dcterms:modified>
</cp:coreProperties>
</file>